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23" w:rsidRDefault="00CE1B23">
      <w:pPr>
        <w:rPr>
          <w:rFonts w:ascii="Courier New" w:eastAsia="黑体" w:hAnsi="Courier New" w:cs="Courier New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宋体" w:cs="宋体"/>
          <w:color w:val="000000"/>
          <w:kern w:val="0"/>
          <w:sz w:val="32"/>
          <w:szCs w:val="32"/>
        </w:rPr>
        <w:t>1</w:t>
      </w:r>
      <w:r>
        <w:rPr>
          <w:rFonts w:ascii="Courier New" w:eastAsia="黑体" w:hAnsi="Courier New" w:cs="Courier New"/>
          <w:b/>
          <w:bCs/>
          <w:color w:val="000000"/>
          <w:kern w:val="0"/>
          <w:sz w:val="32"/>
          <w:szCs w:val="32"/>
        </w:rPr>
        <w:t xml:space="preserve"> </w:t>
      </w:r>
      <w:bookmarkStart w:id="0" w:name="_GoBack"/>
      <w:bookmarkEnd w:id="0"/>
    </w:p>
    <w:p w:rsidR="00CE1B23" w:rsidRDefault="00CE1B23">
      <w:pPr>
        <w:spacing w:line="500" w:lineRule="exact"/>
        <w:jc w:val="center"/>
        <w:rPr>
          <w:rFonts w:ascii="方正小标宋简体" w:eastAsia="方正小标宋简体" w:hAnsi="Courier New" w:cs="Courier New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Courier New" w:cs="Courier New" w:hint="eastAsia"/>
          <w:bCs/>
          <w:color w:val="000000"/>
          <w:kern w:val="0"/>
          <w:sz w:val="36"/>
          <w:szCs w:val="36"/>
        </w:rPr>
        <w:t>甘南州农村重大疾病病种省级限额及城乡居民</w:t>
      </w:r>
    </w:p>
    <w:p w:rsidR="00CE1B23" w:rsidRDefault="00CE1B23">
      <w:pPr>
        <w:spacing w:line="500" w:lineRule="exact"/>
        <w:jc w:val="center"/>
        <w:rPr>
          <w:rFonts w:ascii="方正小标宋简体" w:eastAsia="方正小标宋简体" w:hAnsi="Courier New" w:cs="Courier New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Courier New" w:cs="Courier New" w:hint="eastAsia"/>
          <w:bCs/>
          <w:color w:val="000000"/>
          <w:kern w:val="0"/>
          <w:sz w:val="36"/>
          <w:szCs w:val="36"/>
        </w:rPr>
        <w:t>基本医疗保险补偿支付标准</w:t>
      </w:r>
    </w:p>
    <w:p w:rsidR="00CE1B23" w:rsidRDefault="00CE1B23">
      <w:pPr>
        <w:jc w:val="right"/>
        <w:rPr>
          <w:rFonts w:ascii="楷体_GB2312" w:eastAsia="楷体_GB2312" w:hAnsi="Courier New" w:cs="Courier New"/>
          <w:b/>
          <w:bCs/>
          <w:color w:val="000000"/>
          <w:kern w:val="0"/>
          <w:sz w:val="24"/>
        </w:rPr>
      </w:pPr>
      <w:r>
        <w:rPr>
          <w:rFonts w:ascii="楷体_GB2312" w:eastAsia="楷体_GB2312" w:hAnsi="宋体" w:cs="宋体" w:hint="eastAsia"/>
          <w:color w:val="000000"/>
          <w:kern w:val="0"/>
          <w:sz w:val="24"/>
        </w:rPr>
        <w:t>单位：万元</w:t>
      </w:r>
    </w:p>
    <w:tbl>
      <w:tblPr>
        <w:tblW w:w="908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24"/>
        <w:gridCol w:w="4296"/>
        <w:gridCol w:w="588"/>
        <w:gridCol w:w="1161"/>
        <w:gridCol w:w="2715"/>
      </w:tblGrid>
      <w:tr w:rsidR="00CE1B23" w:rsidTr="00B25C7C">
        <w:trPr>
          <w:trHeight w:hRule="exact" w:val="119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40" w:lineRule="exact"/>
              <w:jc w:val="center"/>
              <w:rPr>
                <w:rFonts w:ascii="黑体" w:eastAsia="黑体" w:hAnsi="Courier New" w:cs="Courier New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Courier New" w:cs="Courier New" w:hint="eastAsia"/>
                <w:bCs/>
                <w:color w:val="000000"/>
                <w:kern w:val="0"/>
                <w:szCs w:val="21"/>
              </w:rPr>
              <w:t>序</w:t>
            </w:r>
          </w:p>
          <w:p w:rsidR="00CE1B23" w:rsidRDefault="00CE1B23">
            <w:pPr>
              <w:widowControl/>
              <w:spacing w:line="240" w:lineRule="exact"/>
              <w:jc w:val="center"/>
              <w:rPr>
                <w:rFonts w:ascii="黑体" w:eastAsia="黑体" w:hAnsi="Courier New" w:cs="Courier New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Courier New" w:cs="Courier New" w:hint="eastAsia"/>
                <w:bCs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Cs w:val="21"/>
              </w:rPr>
              <w:t>疾病名称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Cs w:val="21"/>
              </w:rPr>
              <w:t>最高限额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Cs w:val="21"/>
              </w:rPr>
              <w:t>城乡居民基本医疗保险补偿</w:t>
            </w:r>
          </w:p>
          <w:p w:rsidR="00CE1B23" w:rsidRDefault="00CE1B23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Cs w:val="21"/>
              </w:rPr>
              <w:t>支付限额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40" w:lineRule="exact"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急性早幼粒白血病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6.3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儿童低危急性淋巴细胞白血病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儿童中高危急性淋巴细胞白血病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16.1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儿童单纯性先天性心脏病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儿童复杂性先天性先心病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pacing w:val="-6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6"/>
                <w:kern w:val="0"/>
                <w:szCs w:val="21"/>
              </w:rPr>
              <w:t>中重度传导性神经性耳聋（听觉植入，听力重建）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乳腺肿瘤（四级手术）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宫颈肿瘤（四级手术）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重性精神病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血友病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慢性粒细胞白血病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肺部肿瘤（四级手术）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食道肿瘤（四级手术）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胃部肿瘤（四级手术）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急性心肌梗塞（介入）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脑梗死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脑出血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结肠肿瘤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4.2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直肠肿瘤（四级手术）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儿童脑瘫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肝肿瘤（器官移植除外）（四级手术）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4.9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胰腺肿瘤（四级手术）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4.9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恶性淋巴瘤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胆囊恶性肿瘤</w:t>
            </w: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(</w:t>
            </w: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四级手术</w:t>
            </w: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胆管恶性肿瘤</w:t>
            </w: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(</w:t>
            </w: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四级手术</w:t>
            </w: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多器官功能障碍综合征</w:t>
            </w: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(MODS)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肝硬化（失代偿期）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急性重症胰腺炎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甲状腺肿瘤（四级手术）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卵巢恶性肿瘤（四级手术）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脑肿瘤（四级手术）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前列腺肿瘤（四级手术）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骨与软组织恶性肿瘤（四级手术）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9.1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12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子宫内膜恶性肿瘤（四级手术）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先天性心脏病（成人）（四级手术）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膀胱肿瘤（四级手术）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主动脉夹层和主动脉瘤（介入）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10.5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单侧下肢动脉硬化闭塞症（介入）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下肢静脉血栓形成和</w:t>
            </w: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或合并肺栓塞（介入）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极低出生体重儿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超极低出生体重儿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6.3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重症肺炎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休克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儿童哮喘持续状态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妊娠期高血压疾病（子痫前期重度）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产后出血（介入手术）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胎盘植入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完全性前置胎盘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急性肾功能衰竭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慢性肾功能衰竭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4.2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spacing w:before="100" w:beforeAutospacing="1" w:after="100" w:afterAutospacing="1" w:line="280" w:lineRule="atLeas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艾滋病机会性感染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spacing w:before="100" w:beforeAutospacing="1" w:after="100" w:afterAutospacing="1" w:line="28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spacing w:before="100" w:beforeAutospacing="1" w:after="100" w:afterAutospacing="1" w:line="28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spacing w:before="100" w:beforeAutospacing="1" w:after="100" w:afterAutospacing="1" w:line="280" w:lineRule="atLeas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肾脏肿瘤（四级手术）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妊娠期血小板减少症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 w:hint="eastAsia"/>
                <w:color w:val="000000"/>
                <w:kern w:val="0"/>
                <w:szCs w:val="21"/>
              </w:rPr>
              <w:t>人工关节置换术（单侧）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病毒性脑炎（重症）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化脓性脑膜炎（重症）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耳鼻咽喉及头颈部恶性肿瘤（四级手术）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4.2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肾上腺肿瘤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四级手术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包括普通放、化疗，累计</w:t>
            </w:r>
            <w:r>
              <w:rPr>
                <w:rFonts w:ascii="仿宋_GB2312" w:eastAsia="仿宋_GB2312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4296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新生儿先天性消化道畸形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center"/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Courier New" w:cs="Courier New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271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累计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</w:tr>
    </w:tbl>
    <w:p w:rsidR="00CE1B23" w:rsidRDefault="00CE1B23">
      <w:pPr>
        <w:spacing w:line="240" w:lineRule="exact"/>
        <w:rPr>
          <w:color w:val="000000"/>
        </w:rPr>
      </w:pPr>
    </w:p>
    <w:p w:rsidR="00CE1B23" w:rsidRDefault="00CE1B23">
      <w:pPr>
        <w:rPr>
          <w:rFonts w:ascii="黑体" w:eastAsia="黑体"/>
          <w:b/>
          <w:color w:val="000000"/>
          <w:sz w:val="32"/>
          <w:szCs w:val="32"/>
        </w:rPr>
      </w:pPr>
      <w:r>
        <w:rPr>
          <w:color w:val="000000"/>
        </w:rPr>
        <w:br w:type="page"/>
      </w:r>
      <w:r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2</w:t>
      </w:r>
    </w:p>
    <w:p w:rsidR="00CE1B23" w:rsidRDefault="00CE1B23" w:rsidP="00721A32">
      <w:pPr>
        <w:spacing w:afterLines="50" w:line="40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甘南州农村重大疾病城乡居民保障病种分期</w:t>
      </w:r>
    </w:p>
    <w:tbl>
      <w:tblPr>
        <w:tblW w:w="8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5"/>
        <w:gridCol w:w="4677"/>
        <w:gridCol w:w="3705"/>
      </w:tblGrid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黑体" w:eastAsia="黑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黑体" w:eastAsia="黑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Cs/>
                <w:color w:val="000000"/>
                <w:kern w:val="0"/>
                <w:szCs w:val="21"/>
              </w:rPr>
              <w:t>疾病名称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黑体" w:eastAsia="黑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Cs/>
                <w:color w:val="000000"/>
                <w:kern w:val="0"/>
                <w:szCs w:val="21"/>
              </w:rPr>
              <w:t>疾病阶段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急性早幼粒白血病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岁的儿童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儿童低危急性淋巴细胞白血病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岁的儿童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儿童中高危急性淋巴细胞白血病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岁的儿童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儿童单纯性先天性心脏病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岁的儿童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儿童复杂性先天性心脏病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岁的儿童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中重度传导性神经性耳聋（听觉植入，听力重建）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乳腺肿瘤（四级手术）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宫颈肿瘤（四级手术）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</w:t>
            </w:r>
          </w:p>
        </w:tc>
      </w:tr>
      <w:tr w:rsidR="00CE1B23">
        <w:trPr>
          <w:trHeight w:val="607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重性精神病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rPr>
                <w:rFonts w:ascii="仿宋_GB2312" w:eastAsia="仿宋_GB2312" w:hAnsi="宋体"/>
                <w:color w:val="000000"/>
                <w:spacing w:val="-6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pacing w:val="-6"/>
                <w:szCs w:val="21"/>
              </w:rPr>
              <w:t>精神分裂症、躁狂症、焦虑症、抑郁症、强迫症、创伤后应急障碍、脑器质性精神障碍、精神发育迟滞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血友病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慢性粒细胞白血病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肺部肿瘤（四级手术）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进展期支气管肺癌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食道肿瘤（四级手术）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胃部肿瘤（四级手术）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急性心肌梗塞（介入）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脑梗死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脑出血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结肠肿瘤（四级手术）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直肠肿瘤（四级手术）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儿童脑瘫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早期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肝肿瘤（器官移植除外）（四级手术）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进展期（器官移植除外）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胰腺肿瘤（四级手术）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进展期（器官移植除外）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恶性淋巴瘤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胆囊恶性肿瘤（四级手术）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胆管恶性肿瘤（四级手术）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多器官功能障碍综合症（</w:t>
            </w: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MODS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肝硬化（失代偿期）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失代偿期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急性重症胰腺炎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甲状腺肿瘤（四级手术）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卵巢恶性肿瘤（四级手术）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脑肿瘤（四级手术）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前列腺肿瘤（四级手术）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骨与软组织恶性肿瘤（四级手术）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进展期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子宫内膜恶性肿瘤（四级手术）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先天性心脏病（成人）（四级手术）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膀胱肿瘤（四级手术）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主动脉夹层和主动脉瘤（介入）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单侧下肢动脉硬化闭塞症（介入）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下肢静脉血栓形成和</w:t>
            </w: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或合并肺栓塞（介入）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极低出生体重儿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超极低出生体重儿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重症肺炎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休克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儿童哮喘持续状态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岁的儿童</w:t>
            </w: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妊娠期高血压疾病（子痫前期重度）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产后出血（介入手术）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胎盘植入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完全性前置胎盘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 w:val="restart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急性肾功能衰竭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vMerge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慢性肾功能衰竭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艾滋病机会性感染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肾脏肿瘤（四级手术）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妊娠期血小板减少症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人工关节置换术（单侧）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病毒性脑炎（重症）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化脓性脑膜炎（重症）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耳鼻咽喉及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头颈部恶性肿瘤（四级手术）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肾上腺肿瘤（四级手术）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  <w:tr w:rsidR="00CE1B23">
        <w:trPr>
          <w:trHeight w:hRule="exact" w:val="340"/>
          <w:jc w:val="center"/>
        </w:trPr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4677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新生儿先天性消化道畸形</w:t>
            </w:r>
          </w:p>
        </w:tc>
        <w:tc>
          <w:tcPr>
            <w:tcW w:w="3705" w:type="dxa"/>
            <w:tcMar>
              <w:left w:w="0" w:type="dxa"/>
              <w:right w:w="0" w:type="dxa"/>
            </w:tcMar>
            <w:vAlign w:val="center"/>
          </w:tcPr>
          <w:p w:rsidR="00CE1B23" w:rsidRDefault="00CE1B2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</w:tr>
    </w:tbl>
    <w:p w:rsidR="00CE1B23" w:rsidRDefault="00CE1B23">
      <w:pPr>
        <w:spacing w:line="240" w:lineRule="exact"/>
        <w:rPr>
          <w:rFonts w:ascii="仿宋_GB2312"/>
          <w:color w:val="000000"/>
          <w:sz w:val="28"/>
          <w:szCs w:val="28"/>
        </w:rPr>
      </w:pPr>
      <w:r>
        <w:rPr>
          <w:rFonts w:ascii="仿宋_GB2312"/>
          <w:color w:val="000000"/>
          <w:sz w:val="28"/>
          <w:szCs w:val="28"/>
        </w:rPr>
        <w:t xml:space="preserve">  </w:t>
      </w:r>
    </w:p>
    <w:p w:rsidR="00CE1B23" w:rsidRDefault="00CE1B23"/>
    <w:sectPr w:rsidR="00CE1B23" w:rsidSect="00E75FF5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B23" w:rsidRDefault="00CE1B23">
      <w:r>
        <w:separator/>
      </w:r>
    </w:p>
  </w:endnote>
  <w:endnote w:type="continuationSeparator" w:id="0">
    <w:p w:rsidR="00CE1B23" w:rsidRDefault="00CE1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B23" w:rsidRDefault="00CE1B23" w:rsidP="00E75FF5">
    <w:pPr>
      <w:pStyle w:val="Footer"/>
      <w:framePr w:wrap="around" w:vAnchor="text" w:hAnchor="margin" w:xAlign="right" w:y="1"/>
      <w:rPr>
        <w:rStyle w:val="PageNumber"/>
        <w:rFonts w:cs="黑体"/>
      </w:rPr>
    </w:pPr>
    <w:r>
      <w:rPr>
        <w:rStyle w:val="PageNumber"/>
        <w:rFonts w:cs="黑体"/>
      </w:rPr>
      <w:fldChar w:fldCharType="begin"/>
    </w:r>
    <w:r>
      <w:rPr>
        <w:rStyle w:val="PageNumber"/>
        <w:rFonts w:cs="黑体"/>
      </w:rPr>
      <w:instrText xml:space="preserve">PAGE  </w:instrText>
    </w:r>
    <w:r>
      <w:rPr>
        <w:rStyle w:val="PageNumber"/>
        <w:rFonts w:cs="黑体"/>
      </w:rPr>
      <w:fldChar w:fldCharType="end"/>
    </w:r>
  </w:p>
  <w:p w:rsidR="00CE1B23" w:rsidRDefault="00CE1B23" w:rsidP="00441CB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B23" w:rsidRDefault="00CE1B23" w:rsidP="00441CB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B23" w:rsidRDefault="00CE1B23">
      <w:r>
        <w:separator/>
      </w:r>
    </w:p>
  </w:footnote>
  <w:footnote w:type="continuationSeparator" w:id="0">
    <w:p w:rsidR="00CE1B23" w:rsidRDefault="00CE1B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646"/>
    <w:rsid w:val="000705D7"/>
    <w:rsid w:val="00093D5F"/>
    <w:rsid w:val="000B6426"/>
    <w:rsid w:val="000E61E3"/>
    <w:rsid w:val="00105E5D"/>
    <w:rsid w:val="00140ADD"/>
    <w:rsid w:val="001C07A3"/>
    <w:rsid w:val="001E3676"/>
    <w:rsid w:val="00215B77"/>
    <w:rsid w:val="00336DB2"/>
    <w:rsid w:val="00440545"/>
    <w:rsid w:val="00441CBF"/>
    <w:rsid w:val="0051376C"/>
    <w:rsid w:val="005861E4"/>
    <w:rsid w:val="006126CE"/>
    <w:rsid w:val="006130E0"/>
    <w:rsid w:val="0067286C"/>
    <w:rsid w:val="006E5CB7"/>
    <w:rsid w:val="006F2977"/>
    <w:rsid w:val="00721A32"/>
    <w:rsid w:val="00827F38"/>
    <w:rsid w:val="00871799"/>
    <w:rsid w:val="00882E42"/>
    <w:rsid w:val="009C407C"/>
    <w:rsid w:val="009C5C3A"/>
    <w:rsid w:val="00A01D98"/>
    <w:rsid w:val="00B25C7C"/>
    <w:rsid w:val="00BD68E4"/>
    <w:rsid w:val="00C36A65"/>
    <w:rsid w:val="00CD5DD8"/>
    <w:rsid w:val="00CE1B23"/>
    <w:rsid w:val="00D4506B"/>
    <w:rsid w:val="00DC65BB"/>
    <w:rsid w:val="00DD42FC"/>
    <w:rsid w:val="00E0754A"/>
    <w:rsid w:val="00E2444D"/>
    <w:rsid w:val="00E75FF5"/>
    <w:rsid w:val="00EA31D9"/>
    <w:rsid w:val="00EF7646"/>
    <w:rsid w:val="00F52695"/>
    <w:rsid w:val="00FF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F7646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EF7646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F764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EF7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7646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locked/>
    <w:rsid w:val="00441CB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434</Words>
  <Characters>2479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 </dc:title>
  <dc:subject/>
  <dc:creator>hp</dc:creator>
  <cp:keywords/>
  <dc:description/>
  <cp:lastModifiedBy>Administrator</cp:lastModifiedBy>
  <cp:revision>9</cp:revision>
  <cp:lastPrinted>2017-02-17T09:29:00Z</cp:lastPrinted>
  <dcterms:created xsi:type="dcterms:W3CDTF">2016-01-05T07:51:00Z</dcterms:created>
  <dcterms:modified xsi:type="dcterms:W3CDTF">2017-02-17T09:31:00Z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